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E73z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pStyle w:val="para1"/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pStyle w:val="para1"/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pStyle w:val="para1"/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pStyle w:val="para1"/>
        <w:spacing w:after="0"/>
      </w:pPr>
      <w:r>
        <w:t>Исх. № ______</w:t>
      </w:r>
    </w:p>
    <w:p>
      <w:pPr>
        <w:pStyle w:val="para1"/>
        <w:spacing w:after="0"/>
      </w:pPr>
      <w:r>
        <w:t xml:space="preserve">«____» _____________ 2025 г.             </w:t>
      </w:r>
      <w:r>
        <w:rPr>
          <w:sz w:val="28"/>
        </w:rPr>
        <w:t xml:space="preserve">Уважаемые жители дома  № 14  ул. Советская  </w:t>
      </w:r>
      <w:r/>
    </w:p>
    <w:p>
      <w:pPr>
        <w:pStyle w:val="para1"/>
        <w:spacing w:after="0" w:line="240" w:lineRule="auto"/>
        <w:jc w:val="right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</w:r>
    </w:p>
    <w:p>
      <w:pPr>
        <w:pStyle w:val="para1"/>
        <w:ind w:firstLine="708"/>
        <w:spacing w:after="0" w:line="240" w:lineRule="auto"/>
        <w:jc w:val="center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 w:eastAsia="Arial"/>
          <w:b/>
          <w:sz w:val="20"/>
          <w:u w:color="ffffff" w:val="single"/>
        </w:rPr>
        <w:t>ООО «ЖЭУ г. Льгова»</w:t>
      </w:r>
      <w:r>
        <w:rPr>
          <w:rFonts w:ascii="Arial" w:hAnsi="Arial" w:eastAsia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с</w:t>
      </w:r>
      <w:r/>
      <w:bookmarkStart w:id="0" w:name="_GoBack"/>
      <w:r/>
      <w:bookmarkEnd w:id="0"/>
      <w:r/>
      <w:r>
        <w:rPr>
          <w:rFonts w:ascii="Arial" w:hAnsi="Arial" w:eastAsia="Arial"/>
          <w:b/>
          <w:sz w:val="20"/>
        </w:rPr>
        <w:t xml:space="preserve">  многоквартирным домом,</w:t>
        <w:br w:type="textWrapping"/>
        <w:t>расположенным по адресу: г. Льгов ул. Советская д. 14</w:t>
      </w:r>
      <w:r>
        <w:rPr>
          <w:rFonts w:ascii="Arial" w:hAnsi="Arial" w:eastAsia="Arial"/>
          <w:b/>
          <w:sz w:val="20"/>
        </w:rPr>
      </w:r>
    </w:p>
    <w:p>
      <w:pPr>
        <w:pStyle w:val="para1"/>
        <w:spacing w:after="0" w:line="240" w:lineRule="auto"/>
        <w:jc w:val="both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</w:r>
    </w:p>
    <w:p>
      <w:pPr>
        <w:pStyle w:val="para1"/>
        <w:numPr>
          <w:ilvl w:val="0"/>
          <w:numId w:val="1"/>
        </w:numPr>
        <w:ind w:left="720" w:hanging="360"/>
        <w:spacing w:after="0" w:line="240" w:lineRule="auto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Основная информация</w:t>
      </w:r>
    </w:p>
    <w:p>
      <w:pPr>
        <w:pStyle w:val="para1"/>
        <w:ind w:left="284"/>
        <w:spacing w:after="0" w:line="240" w:lineRule="auto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1.1. Отчетный период: </w:t>
      </w:r>
      <w:r>
        <w:rPr>
          <w:rFonts w:ascii="Arial" w:hAnsi="Arial" w:eastAsia="Arial"/>
          <w:sz w:val="20"/>
          <w:u w:color="ffffff" w:val="single"/>
        </w:rPr>
        <w:t>2024</w:t>
      </w:r>
      <w:r>
        <w:rPr>
          <w:rFonts w:ascii="Arial" w:hAnsi="Arial" w:eastAsia="Arial"/>
          <w:sz w:val="20"/>
        </w:rPr>
        <w:t> год.</w:t>
      </w:r>
    </w:p>
    <w:p>
      <w:pPr>
        <w:pStyle w:val="para1"/>
        <w:ind w:left="284"/>
        <w:spacing w:after="0" w:line="240" w:lineRule="auto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1.2. Управляющая организация: </w:t>
      </w:r>
      <w:r>
        <w:rPr>
          <w:rFonts w:ascii="Arial" w:hAnsi="Arial" w:eastAsia="Arial"/>
          <w:sz w:val="20"/>
          <w:u w:color="ffffff" w:val="single"/>
        </w:rPr>
        <w:t>ООО «ЖЭУ г. Льгова»</w:t>
      </w:r>
      <w:r>
        <w:rPr>
          <w:rFonts w:ascii="Arial" w:hAnsi="Arial" w:eastAsia="Arial"/>
          <w:sz w:val="20"/>
        </w:rPr>
      </w:r>
    </w:p>
    <w:p>
      <w:pPr>
        <w:pStyle w:val="para1"/>
        <w:ind w:left="284"/>
        <w:spacing w:after="0" w:line="240" w:lineRule="auto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240" w:lineRule="auto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240" w:lineRule="auto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2. Поступившие средства за отчетный период</w:t>
      </w:r>
    </w:p>
    <w:p>
      <w:pPr>
        <w:pStyle w:val="para1"/>
        <w:ind w:firstLine="708"/>
        <w:spacing w:after="0" w:line="240" w:lineRule="auto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2.1. За отчетный период по статье «Содержание и ремонт жилого помещения»: </w:t>
      </w:r>
    </w:p>
    <w:tbl>
      <w:tblPr>
        <w:tblStyle w:val="NormalTable"/>
        <w:name w:val="Таблица1"/>
        <w:tabOrder w:val="0"/>
        <w:jc w:val="left"/>
        <w:tblInd w:w="0" w:type="dxa"/>
        <w:tblW w:w="9663" w:type="dxa"/>
        <w:tblLook w:val="0000" w:firstRow="0" w:lastRow="0" w:firstColumn="0" w:lastColumn="0" w:noHBand="0" w:noVBand="0"/>
      </w:tblPr>
      <w:tblGrid>
        <w:gridCol w:w="6631"/>
        <w:gridCol w:w="3032"/>
      </w:tblGrid>
      <w:tr>
        <w:trPr>
          <w:cantSplit w:val="0"/>
          <w:trHeight w:val="345" w:hRule="atLeast"/>
        </w:trPr>
        <w:tc>
          <w:tcPr>
            <w:tcW w:w="6631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3032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52035,03</w:t>
            </w:r>
          </w:p>
        </w:tc>
      </w:tr>
      <w:tr>
        <w:trPr>
          <w:cantSplit w:val="0"/>
          <w:trHeight w:val="0" w:hRule="auto"/>
        </w:trPr>
        <w:tc>
          <w:tcPr>
            <w:tcW w:w="6631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3032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56629,26</w:t>
            </w:r>
          </w:p>
        </w:tc>
      </w:tr>
      <w:tr>
        <w:trPr>
          <w:cantSplit w:val="0"/>
          <w:trHeight w:val="0" w:hRule="auto"/>
        </w:trPr>
        <w:tc>
          <w:tcPr>
            <w:tcW w:w="6631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Поступило средств</w:t>
            </w:r>
          </w:p>
        </w:tc>
        <w:tc>
          <w:tcPr>
            <w:tcW w:w="3032" w:type="dxa"/>
            <w:vAlign w:val="center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56629,26</w:t>
            </w:r>
          </w:p>
        </w:tc>
      </w:tr>
    </w:tbl>
    <w:p>
      <w:pPr>
        <w:pStyle w:val="para1"/>
        <w:spacing w:after="0" w:line="240" w:lineRule="auto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3. Выполненные работы и понесенные затраты по управлению многоквартирным домом, содержанию и ремонту общего имущества в многоквартирном доме за отчетный период</w:t>
      </w:r>
    </w:p>
    <w:p>
      <w:pPr>
        <w:pStyle w:val="para1"/>
        <w:ind w:firstLine="708"/>
        <w:spacing w:after="0" w:line="240" w:lineRule="auto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Остаток денежных средств на начало отчетного периода по статье «Текущий ремонт» составлял: </w:t>
      </w:r>
      <w:r>
        <w:rPr>
          <w:rFonts w:ascii="Arial" w:hAnsi="Arial" w:eastAsia="Arial"/>
          <w:b/>
          <w:sz w:val="20"/>
          <w:u w:color="ffffff" w:val="single"/>
        </w:rPr>
        <w:t xml:space="preserve"> 6549,00 </w:t>
      </w:r>
      <w:r>
        <w:rPr>
          <w:rFonts w:ascii="Arial" w:hAnsi="Arial" w:eastAsia="Arial"/>
          <w:sz w:val="20"/>
        </w:rPr>
        <w:t xml:space="preserve">рублей. </w:t>
      </w:r>
    </w:p>
    <w:p>
      <w:pPr>
        <w:pStyle w:val="para9"/>
        <w:ind w:right="24"/>
        <w:spacing/>
        <w:jc w:val="both"/>
      </w:pPr>
      <w:r>
        <w:rPr>
          <w:sz w:val="20"/>
        </w:rPr>
        <w:t xml:space="preserve">          3.1.Затраты по статье «Содержание и ремонт жилого помещения» за отчетный период:</w:t>
      </w:r>
      <w:r/>
    </w:p>
    <w:tbl>
      <w:tblPr>
        <w:tblStyle w:val="NormalTable"/>
        <w:name w:val="Таблица3"/>
        <w:tabOrder w:val="0"/>
        <w:jc w:val="left"/>
        <w:tblInd w:w="0" w:type="dxa"/>
        <w:tblW w:w="9560" w:type="dxa"/>
        <w:tblLook w:val="0000" w:firstRow="0" w:lastRow="0" w:firstColumn="0" w:lastColumn="0" w:noHBand="0" w:noVBand="0"/>
      </w:tblPr>
      <w:tblGrid>
        <w:gridCol w:w="795"/>
        <w:gridCol w:w="7260"/>
        <w:gridCol w:w="1505"/>
      </w:tblGrid>
      <w:tr>
        <w:trPr>
          <w:cantSplit w:val="0"/>
          <w:trHeight w:val="361" w:hRule="atLeast"/>
        </w:trPr>
        <w:tc>
          <w:tcPr>
            <w:tcW w:w="79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7260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150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</w:pPr>
            <w:r>
              <w:rPr>
                <w:rFonts w:ascii="Arial" w:hAnsi="Arial" w:eastAsia="Arial"/>
                <w:b/>
                <w:sz w:val="20"/>
              </w:rPr>
              <w:t>Сумма, руб.</w:t>
            </w:r>
            <w:r/>
          </w:p>
        </w:tc>
      </w:tr>
      <w:tr>
        <w:trPr>
          <w:cantSplit w:val="0"/>
          <w:trHeight w:val="445" w:hRule="atLeast"/>
        </w:trPr>
        <w:tc>
          <w:tcPr>
            <w:tcW w:w="79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1</w:t>
            </w:r>
          </w:p>
        </w:tc>
        <w:tc>
          <w:tcPr>
            <w:tcW w:w="7260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505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16989,00</w:t>
            </w:r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2</w:t>
            </w:r>
          </w:p>
        </w:tc>
        <w:tc>
          <w:tcPr>
            <w:tcW w:w="7260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505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13025,00</w:t>
            </w:r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3</w:t>
            </w:r>
          </w:p>
        </w:tc>
        <w:tc>
          <w:tcPr>
            <w:tcW w:w="7260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Ремонт общего имущества многоквартирного дома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505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14157,00</w:t>
            </w:r>
          </w:p>
        </w:tc>
      </w:tr>
      <w:tr>
        <w:trPr>
          <w:cantSplit w:val="0"/>
          <w:trHeight w:val="386" w:hRule="atLeast"/>
        </w:trPr>
        <w:tc>
          <w:tcPr>
            <w:tcW w:w="79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4</w:t>
            </w:r>
          </w:p>
        </w:tc>
        <w:tc>
          <w:tcPr>
            <w:tcW w:w="7260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 xml:space="preserve">Услуги управления </w:t>
            </w:r>
          </w:p>
        </w:tc>
        <w:tc>
          <w:tcPr>
            <w:tcW w:w="150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13025,00</w:t>
            </w:r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5</w:t>
            </w:r>
          </w:p>
        </w:tc>
        <w:tc>
          <w:tcPr>
            <w:tcW w:w="7260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Выполнено работ по статье «Текущий ремонт» в 2024 году</w:t>
            </w:r>
          </w:p>
        </w:tc>
        <w:tc>
          <w:tcPr>
            <w:tcW w:w="1505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1993,00</w:t>
            </w:r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6</w:t>
            </w:r>
          </w:p>
        </w:tc>
        <w:tc>
          <w:tcPr>
            <w:tcW w:w="7260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240" w:lineRule="auto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Остаток денежных средств по статье «Текущий ремонт» за 2024 год</w:t>
            </w:r>
          </w:p>
        </w:tc>
        <w:tc>
          <w:tcPr>
            <w:tcW w:w="1505" w:type="dxa"/>
            <w:vAlign w:val="center"/>
            <w:shd w:val="solid" w:color="FFFFFF" tmshd="6553856, 16777215, 16777215"/>
            <w:tcMar>
              <w:top w:w="55" w:type="dxa"/>
              <w:left w:w="108" w:type="dxa"/>
              <w:bottom w:w="55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/>
            <w:r>
              <w:t>18714,00</w:t>
            </w:r>
          </w:p>
        </w:tc>
      </w:tr>
    </w:tbl>
    <w:p>
      <w:pPr>
        <w:pStyle w:val="para9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  <w:t>В том числе:</w:t>
      </w:r>
    </w:p>
    <w:p>
      <w:pPr>
        <w:pStyle w:val="para9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tbl>
      <w:tblPr>
        <w:tblStyle w:val="NormalTable"/>
        <w:name w:val="Таблица4"/>
        <w:tabOrder w:val="0"/>
        <w:jc w:val="left"/>
        <w:tblInd w:w="0" w:type="dxa"/>
        <w:tblW w:w="9555" w:type="dxa"/>
        <w:tblLook w:val="0000" w:firstRow="0" w:lastRow="0" w:firstColumn="0" w:lastColumn="0" w:noHBand="0" w:noVBand="0"/>
      </w:tblPr>
      <w:tblGrid>
        <w:gridCol w:w="705"/>
        <w:gridCol w:w="6509"/>
        <w:gridCol w:w="2341"/>
      </w:tblGrid>
      <w:tr>
        <w:trPr>
          <w:cantSplit w:val="0"/>
          <w:trHeight w:val="255" w:hRule="atLeast"/>
        </w:trPr>
        <w:tc>
          <w:tcPr>
            <w:tcW w:w="705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sz w:val="20"/>
              </w:rPr>
              <w:t>1</w:t>
            </w:r>
            <w:r/>
          </w:p>
        </w:tc>
        <w:tc>
          <w:tcPr>
            <w:tcW w:w="6509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sz w:val="20"/>
              </w:rPr>
              <w:t>Отчисления в бюджетные фонды</w:t>
            </w:r>
            <w:r>
              <w:rPr>
                <w:rFonts w:ascii="Arial" w:hAnsi="Arial" w:eastAsia="Arial"/>
                <w:sz w:val="20"/>
              </w:rPr>
            </w:r>
          </w:p>
        </w:tc>
        <w:tc>
          <w:tcPr>
            <w:tcW w:w="2341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2" w:space="0" w:color="000000" tmln="5, 20, 20, 0, 0"/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Times New Roman" w:hAnsi="Times New Roman" w:eastAsia="Times New Roman"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>26546,85</w:t>
            </w:r>
          </w:p>
        </w:tc>
      </w:tr>
      <w:tr>
        <w:trPr>
          <w:cantSplit w:val="0"/>
          <w:trHeight w:val="255" w:hRule="atLeast"/>
        </w:trPr>
        <w:tc>
          <w:tcPr>
            <w:tcW w:w="705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/>
        </w:tc>
        <w:tc>
          <w:tcPr>
            <w:tcW w:w="6509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</w:tcBorders>
            <w:tmTcPr id="1744026899" protected="0"/>
          </w:tcPr>
          <w:p/>
        </w:tc>
        <w:tc>
          <w:tcPr>
            <w:tcW w:w="2341" w:type="dxa"/>
            <w:shd w:val="solid" w:color="FFFFFF" tmshd="6553856, 16777215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left w:val="single" w:sz="2" w:space="0" w:color="000000" tmln="5, 20, 20, 0, 0"/>
              <w:bottom w:val="single" w:sz="2" w:space="0" w:color="000000" tmln="5, 20, 20, 0, 0"/>
              <w:right w:val="single" w:sz="2" w:space="0" w:color="000000" tmln="5, 20, 20, 0, 0"/>
            </w:tcBorders>
            <w:tmTcPr id="1744026899" protected="0"/>
          </w:tcPr>
          <w:p/>
        </w:tc>
      </w:tr>
    </w:tbl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</w:r>
    </w:p>
    <w:p>
      <w:pPr>
        <w:pStyle w:val="para9"/>
        <w:ind w:right="24"/>
        <w:spacing/>
        <w:jc w:val="center"/>
        <w:rPr>
          <w:sz w:val="20"/>
        </w:rPr>
      </w:pPr>
      <w:r>
        <w:rPr>
          <w:sz w:val="20"/>
        </w:rPr>
      </w:r>
    </w:p>
    <w:p>
      <w:pPr>
        <w:pStyle w:val="para9"/>
        <w:ind w:right="24"/>
        <w:spacing/>
        <w:jc w:val="center"/>
        <w:rPr>
          <w:sz w:val="20"/>
        </w:rPr>
      </w:pPr>
      <w:r>
        <w:rPr>
          <w:sz w:val="20"/>
        </w:rPr>
        <w:t>3.2 Реестр выполненных работ в доме № 14 по ул. Советская</w:t>
      </w:r>
    </w:p>
    <w:p>
      <w:pPr>
        <w:ind w:left="-5"/>
        <w:widowControl w:val="0"/>
      </w:pPr>
      <w:r/>
    </w:p>
    <w:tbl>
      <w:tblPr>
        <w:name w:val="Таблица5"/>
        <w:tabOrder w:val="0"/>
        <w:jc w:val="left"/>
        <w:tblInd w:w="0" w:type="dxa"/>
        <w:tblW w:w="9227" w:type="dxa"/>
      </w:tblPr>
      <w:tblGrid>
        <w:gridCol w:w="1697"/>
        <w:gridCol w:w="5564"/>
        <w:gridCol w:w="1966"/>
      </w:tblGrid>
      <w:tr>
        <w:trPr>
          <w:tblHeader w:val="0"/>
          <w:cantSplit w:val="0"/>
          <w:trHeight w:val="537" w:hRule="atLeast"/>
        </w:trPr>
        <w:tc>
          <w:tcPr>
            <w:tcW w:w="1697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Месяц</w:t>
            </w:r>
          </w:p>
        </w:tc>
        <w:tc>
          <w:tcPr>
            <w:tcW w:w="556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nil" w:sz="0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Выполненная работа</w:t>
            </w:r>
          </w:p>
        </w:tc>
        <w:tc>
          <w:tcPr>
            <w:tcW w:w="1966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nil" w:sz="0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97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Май 2024</w:t>
            </w:r>
          </w:p>
        </w:tc>
        <w:tc>
          <w:tcPr>
            <w:tcW w:w="556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nil" w:sz="0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Завоз песка в песочницу</w:t>
            </w:r>
          </w:p>
        </w:tc>
        <w:tc>
          <w:tcPr>
            <w:tcW w:w="1966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1993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97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</w:r>
          </w:p>
        </w:tc>
        <w:tc>
          <w:tcPr>
            <w:tcW w:w="5564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</w:r>
          </w:p>
        </w:tc>
        <w:tc>
          <w:tcPr>
            <w:tcW w:w="1966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97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</w:r>
          </w:p>
        </w:tc>
        <w:tc>
          <w:tcPr>
            <w:tcW w:w="5564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nil" w:sz="0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Итого за 2024 год.</w:t>
            </w:r>
          </w:p>
        </w:tc>
        <w:tc>
          <w:tcPr>
            <w:tcW w:w="1966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026899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1993</w:t>
            </w:r>
          </w:p>
        </w:tc>
      </w:tr>
    </w:tbl>
    <w:p>
      <w:pPr>
        <w:pStyle w:val="para9"/>
        <w:ind w:right="24"/>
        <w:spacing/>
        <w:jc w:val="both"/>
        <w:rPr>
          <w:b/>
          <w:color w:val="000000"/>
          <w:sz w:val="20"/>
          <w:u w:color="ffffff" w:val="single"/>
        </w:rPr>
      </w:pPr>
      <w:r>
        <w:rPr>
          <w:b/>
          <w:color w:val="000000"/>
          <w:sz w:val="20"/>
          <w:u w:color="ffffff" w:val="single"/>
        </w:rPr>
      </w:r>
    </w:p>
    <w:p>
      <w:pPr>
        <w:pStyle w:val="para9"/>
        <w:ind w:right="24"/>
        <w:spacing/>
        <w:jc w:val="both"/>
        <w:rPr>
          <w:b/>
          <w:color w:val="000000"/>
          <w:sz w:val="20"/>
          <w:u w:color="ffffff" w:val="single"/>
        </w:rPr>
      </w:pPr>
      <w:r>
        <w:rPr>
          <w:color w:val="000000"/>
          <w:sz w:val="20"/>
        </w:rPr>
        <w:t>Директор ООО «ЖЭУ г Льгова»          __________________________  С.В.Моргунова</w:t>
      </w:r>
      <w:r>
        <w:rPr>
          <w:b/>
          <w:color w:val="000000"/>
          <w:sz w:val="20"/>
          <w:u w:color="ffffff" w:val="single"/>
        </w:rPr>
      </w:r>
    </w:p>
    <w:p>
      <w:pPr>
        <w:pStyle w:val="para9"/>
        <w:ind w:right="24"/>
        <w:spacing/>
        <w:jc w:val="both"/>
        <w:rPr>
          <w:b/>
          <w:color w:val="000000"/>
          <w:sz w:val="20"/>
          <w:u w:color="ffffff" w:val="single"/>
        </w:rPr>
      </w:pPr>
      <w:r>
        <w:rPr>
          <w:b/>
          <w:color w:val="000000"/>
          <w:sz w:val="20"/>
          <w:u w:color="ffffff" w:val="single"/>
        </w:rPr>
      </w:r>
    </w:p>
    <w:p>
      <w:pPr>
        <w:pStyle w:val="para9"/>
        <w:ind w:right="24"/>
        <w:spacing/>
        <w:jc w:val="both"/>
        <w:rPr>
          <w:b/>
          <w:color w:val="000000"/>
          <w:sz w:val="20"/>
          <w:u w:color="ffffff" w:val="single"/>
        </w:rPr>
      </w:pPr>
      <w:r>
        <w:rPr>
          <w:b/>
          <w:color w:val="000000"/>
          <w:sz w:val="20"/>
          <w:u w:color="ffffff" w:val="single"/>
        </w:rPr>
      </w:r>
    </w:p>
    <w:p>
      <w:pPr>
        <w:pStyle w:val="para1"/>
        <w:rPr>
          <w:sz w:val="20"/>
        </w:rPr>
      </w:pPr>
      <w:r>
        <w:rPr>
          <w:sz w:val="20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Calibri">
    <w:panose1 w:val="020F0502020204030204"/>
    <w:charset w:val="cc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Microsoft YaHei">
    <w:panose1 w:val="020B0503020204020204"/>
    <w:charset w:val="cc"/>
    <w:family w:val="swiss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9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44026899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Заголовок1"/>
    <w:qFormat/>
    <w:basedOn w:val="para1"/>
    <w:next w:val="para13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3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4" w:customStyle="1">
    <w:name w:val="Указатель2"/>
    <w:qFormat/>
    <w:basedOn w:val="para1"/>
    <w:pPr>
      <w:suppressLineNumbers/>
    </w:pPr>
    <w:rPr>
      <w:sz w:val="20"/>
    </w:rPr>
  </w:style>
  <w:style w:type="paragraph" w:styleId="para15" w:customStyle="1">
    <w:name w:val="Указатель1"/>
    <w:qFormat/>
    <w:basedOn w:val="para1"/>
    <w:pPr>
      <w:suppressLineNumbers/>
    </w:pPr>
    <w:rPr>
      <w:sz w:val="20"/>
    </w:rPr>
  </w:style>
  <w:style w:type="paragraph" w:styleId="para16" w:customStyle="1">
    <w:name w:val="Текст сноски1"/>
    <w:qFormat/>
    <w:basedOn w:val="para1"/>
    <w:rPr>
      <w:sz w:val="20"/>
    </w:rPr>
  </w:style>
  <w:style w:type="paragraph" w:styleId="para17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8" w:customStyle="1">
    <w:name w:val="Текст примечания1"/>
    <w:qFormat/>
    <w:basedOn w:val="para1"/>
    <w:rPr>
      <w:sz w:val="20"/>
    </w:rPr>
  </w:style>
  <w:style w:type="paragraph" w:styleId="para19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0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2" w:customStyle="1">
    <w:name w:val="Список1"/>
    <w:qFormat/>
    <w:basedOn w:val="para13"/>
  </w:style>
  <w:style w:type="paragraph" w:styleId="para23" w:customStyle="1">
    <w:name w:val="Тема примечания1"/>
    <w:qFormat/>
    <w:basedOn w:val="para18"/>
    <w:next w:val="para18"/>
    <w:rPr>
      <w:b/>
    </w:rPr>
  </w:style>
  <w:style w:type="paragraph" w:styleId="para24" w:customStyle="1">
    <w:name w:val="Заголовок таблицы"/>
    <w:qFormat/>
    <w:basedOn w:val="para21"/>
    <w:pPr>
      <w:spacing/>
      <w:jc w:val="center"/>
    </w:pPr>
    <w:rPr>
      <w:b/>
    </w:rPr>
  </w:style>
  <w:style w:type="paragraph" w:styleId="para25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Заголовок1"/>
    <w:qFormat/>
    <w:basedOn w:val="para1"/>
    <w:next w:val="para13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3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4" w:customStyle="1">
    <w:name w:val="Указатель2"/>
    <w:qFormat/>
    <w:basedOn w:val="para1"/>
    <w:pPr>
      <w:suppressLineNumbers/>
    </w:pPr>
    <w:rPr>
      <w:sz w:val="20"/>
    </w:rPr>
  </w:style>
  <w:style w:type="paragraph" w:styleId="para15" w:customStyle="1">
    <w:name w:val="Указатель1"/>
    <w:qFormat/>
    <w:basedOn w:val="para1"/>
    <w:pPr>
      <w:suppressLineNumbers/>
    </w:pPr>
    <w:rPr>
      <w:sz w:val="20"/>
    </w:rPr>
  </w:style>
  <w:style w:type="paragraph" w:styleId="para16" w:customStyle="1">
    <w:name w:val="Текст сноски1"/>
    <w:qFormat/>
    <w:basedOn w:val="para1"/>
    <w:rPr>
      <w:sz w:val="20"/>
    </w:rPr>
  </w:style>
  <w:style w:type="paragraph" w:styleId="para17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8" w:customStyle="1">
    <w:name w:val="Текст примечания1"/>
    <w:qFormat/>
    <w:basedOn w:val="para1"/>
    <w:rPr>
      <w:sz w:val="20"/>
    </w:rPr>
  </w:style>
  <w:style w:type="paragraph" w:styleId="para19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0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2" w:customStyle="1">
    <w:name w:val="Список1"/>
    <w:qFormat/>
    <w:basedOn w:val="para13"/>
  </w:style>
  <w:style w:type="paragraph" w:styleId="para23" w:customStyle="1">
    <w:name w:val="Тема примечания1"/>
    <w:qFormat/>
    <w:basedOn w:val="para18"/>
    <w:next w:val="para18"/>
    <w:rPr>
      <w:b/>
    </w:rPr>
  </w:style>
  <w:style w:type="paragraph" w:styleId="para24" w:customStyle="1">
    <w:name w:val="Заголовок таблицы"/>
    <w:qFormat/>
    <w:basedOn w:val="para21"/>
    <w:pPr>
      <w:spacing/>
      <w:jc w:val="center"/>
    </w:pPr>
    <w:rPr>
      <w:b/>
    </w:rPr>
  </w:style>
  <w:style w:type="paragraph" w:styleId="para25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/>
  <cp:revision>11</cp:revision>
  <dcterms:created xsi:type="dcterms:W3CDTF">2023-03-13T13:23:00Z</dcterms:created>
  <dcterms:modified xsi:type="dcterms:W3CDTF">2025-04-07T11:54:59Z</dcterms:modified>
</cp:coreProperties>
</file>